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E9" w:rsidRPr="009B25B4" w:rsidRDefault="00236029" w:rsidP="00236029">
      <w:pPr>
        <w:spacing w:after="0" w:line="240" w:lineRule="auto"/>
        <w:rPr>
          <w:rFonts w:ascii="Futura Lt BT" w:hAnsi="Futura Lt BT" w:cs="Arial"/>
          <w:b/>
          <w:color w:val="4F81BD" w:themeColor="accent1"/>
          <w:sz w:val="24"/>
          <w:szCs w:val="24"/>
        </w:rPr>
      </w:pPr>
      <w:proofErr w:type="gramStart"/>
      <w:r w:rsidRPr="009B25B4">
        <w:rPr>
          <w:rFonts w:ascii="Futura Lt BT" w:hAnsi="Futura Lt BT" w:cs="Arial"/>
          <w:b/>
          <w:color w:val="4F81BD" w:themeColor="accent1"/>
          <w:sz w:val="24"/>
          <w:szCs w:val="24"/>
        </w:rPr>
        <w:t xml:space="preserve">Uganda </w:t>
      </w:r>
      <w:r w:rsidR="00865EBC">
        <w:rPr>
          <w:rFonts w:ascii="Futura Lt BT" w:hAnsi="Futura Lt BT" w:cs="Arial"/>
          <w:b/>
          <w:color w:val="4F81BD" w:themeColor="accent1"/>
          <w:sz w:val="24"/>
          <w:szCs w:val="24"/>
        </w:rPr>
        <w:t>:</w:t>
      </w:r>
      <w:proofErr w:type="gramEnd"/>
      <w:r w:rsidR="00865EBC">
        <w:rPr>
          <w:rFonts w:ascii="Futura Lt BT" w:hAnsi="Futura Lt BT" w:cs="Arial"/>
          <w:b/>
          <w:color w:val="4F81BD" w:themeColor="accent1"/>
          <w:sz w:val="24"/>
          <w:szCs w:val="24"/>
        </w:rPr>
        <w:t xml:space="preserve"> </w:t>
      </w:r>
      <w:r w:rsidRPr="009B25B4">
        <w:rPr>
          <w:rFonts w:ascii="Futura Lt BT" w:hAnsi="Futura Lt BT" w:cs="Arial"/>
          <w:b/>
          <w:color w:val="4F81BD" w:themeColor="accent1"/>
          <w:sz w:val="24"/>
          <w:szCs w:val="24"/>
        </w:rPr>
        <w:t>People with p</w:t>
      </w:r>
      <w:r w:rsidR="00865EBC">
        <w:rPr>
          <w:rFonts w:ascii="Futura Lt BT" w:hAnsi="Futura Lt BT" w:cs="Arial"/>
          <w:b/>
          <w:color w:val="4F81BD" w:themeColor="accent1"/>
          <w:sz w:val="24"/>
          <w:szCs w:val="24"/>
        </w:rPr>
        <w:t>sychosocial disabilities demand</w:t>
      </w:r>
      <w:r w:rsidRPr="009B25B4">
        <w:rPr>
          <w:rFonts w:ascii="Futura Lt BT" w:hAnsi="Futura Lt BT" w:cs="Arial"/>
          <w:b/>
          <w:color w:val="4F81BD" w:themeColor="accent1"/>
          <w:sz w:val="24"/>
          <w:szCs w:val="24"/>
        </w:rPr>
        <w:t xml:space="preserve"> “</w:t>
      </w:r>
      <w:r w:rsidR="00CE0436" w:rsidRPr="009B25B4">
        <w:rPr>
          <w:rFonts w:ascii="Futura Lt BT" w:hAnsi="Futura Lt BT" w:cs="Arial"/>
          <w:b/>
          <w:color w:val="4F81BD" w:themeColor="accent1"/>
          <w:sz w:val="24"/>
          <w:szCs w:val="24"/>
        </w:rPr>
        <w:t>END THE ABUSE!</w:t>
      </w:r>
      <w:r w:rsidRPr="009B25B4">
        <w:rPr>
          <w:rFonts w:ascii="Futura Lt BT" w:hAnsi="Futura Lt BT" w:cs="Arial"/>
          <w:b/>
          <w:color w:val="4F81BD" w:themeColor="accent1"/>
          <w:sz w:val="24"/>
          <w:szCs w:val="24"/>
        </w:rPr>
        <w:t>”</w:t>
      </w:r>
      <w:r w:rsidR="00CE0436" w:rsidRPr="009B25B4">
        <w:rPr>
          <w:rFonts w:ascii="Futura Lt BT" w:hAnsi="Futura Lt BT" w:cs="Arial"/>
          <w:b/>
          <w:color w:val="4F81BD" w:themeColor="accent1"/>
          <w:sz w:val="24"/>
          <w:szCs w:val="24"/>
        </w:rPr>
        <w:t xml:space="preserve"> </w:t>
      </w:r>
    </w:p>
    <w:p w:rsidR="00CE0436" w:rsidRPr="009B25B4" w:rsidRDefault="00CE0436" w:rsidP="00236029">
      <w:pPr>
        <w:spacing w:after="0" w:line="240" w:lineRule="auto"/>
        <w:rPr>
          <w:rFonts w:ascii="Futura Lt BT" w:hAnsi="Futura Lt BT" w:cs="Arial"/>
          <w:sz w:val="24"/>
          <w:szCs w:val="24"/>
        </w:rPr>
      </w:pPr>
    </w:p>
    <w:p w:rsidR="00236029" w:rsidRPr="009B25B4" w:rsidRDefault="00236029" w:rsidP="00236029">
      <w:pPr>
        <w:spacing w:after="0" w:line="240" w:lineRule="auto"/>
        <w:rPr>
          <w:rFonts w:ascii="Futura Lt BT" w:hAnsi="Futura Lt BT" w:cs="Arial"/>
          <w:sz w:val="24"/>
          <w:szCs w:val="24"/>
        </w:rPr>
      </w:pPr>
    </w:p>
    <w:p w:rsidR="00236029" w:rsidRPr="00865EBC" w:rsidRDefault="00236029" w:rsidP="00236029">
      <w:pPr>
        <w:spacing w:after="0" w:line="240" w:lineRule="auto"/>
        <w:rPr>
          <w:rFonts w:ascii="Futura Lt BT" w:hAnsi="Futura Lt BT" w:cs="Arial"/>
          <w:b/>
          <w:sz w:val="24"/>
          <w:szCs w:val="24"/>
        </w:rPr>
      </w:pPr>
      <w:r w:rsidRPr="00865EBC">
        <w:rPr>
          <w:rFonts w:ascii="Futura Lt BT" w:hAnsi="Futura Lt BT" w:cs="Arial"/>
          <w:b/>
          <w:sz w:val="24"/>
          <w:szCs w:val="24"/>
        </w:rPr>
        <w:t xml:space="preserve">Briefing Paper for Members of the CRPD Committee </w:t>
      </w:r>
    </w:p>
    <w:p w:rsidR="00236029" w:rsidRPr="009B25B4" w:rsidRDefault="00251EE2" w:rsidP="00236029">
      <w:pPr>
        <w:spacing w:after="0" w:line="240" w:lineRule="auto"/>
        <w:rPr>
          <w:rFonts w:ascii="Futura Lt BT" w:hAnsi="Futura Lt BT" w:cs="Arial"/>
          <w:sz w:val="24"/>
          <w:szCs w:val="24"/>
        </w:rPr>
      </w:pPr>
      <w:r>
        <w:rPr>
          <w:rFonts w:ascii="Futura Lt BT" w:hAnsi="Futura Lt BT" w:cs="Arial"/>
          <w:sz w:val="24"/>
          <w:szCs w:val="24"/>
        </w:rPr>
        <w:t>7 April 2016</w:t>
      </w:r>
      <w:bookmarkStart w:id="0" w:name="_GoBack"/>
      <w:bookmarkEnd w:id="0"/>
    </w:p>
    <w:p w:rsidR="00236029" w:rsidRPr="009B25B4" w:rsidRDefault="00236029" w:rsidP="00236029">
      <w:pPr>
        <w:spacing w:after="0" w:line="240" w:lineRule="auto"/>
        <w:rPr>
          <w:rFonts w:ascii="Futura Lt BT" w:hAnsi="Futura Lt BT" w:cs="Arial"/>
          <w:sz w:val="24"/>
          <w:szCs w:val="24"/>
        </w:rPr>
      </w:pPr>
    </w:p>
    <w:p w:rsidR="00236029" w:rsidRPr="009B25B4" w:rsidRDefault="00236029" w:rsidP="00236029">
      <w:pPr>
        <w:spacing w:after="0" w:line="240" w:lineRule="auto"/>
        <w:rPr>
          <w:rFonts w:ascii="Futura Lt BT" w:hAnsi="Futura Lt BT" w:cs="Arial"/>
          <w:sz w:val="24"/>
          <w:szCs w:val="24"/>
        </w:rPr>
      </w:pPr>
    </w:p>
    <w:p w:rsidR="00CE0436" w:rsidRPr="009B25B4" w:rsidRDefault="00CE0436" w:rsidP="00236029">
      <w:pPr>
        <w:spacing w:after="0" w:line="240" w:lineRule="auto"/>
        <w:rPr>
          <w:rFonts w:ascii="Futura Lt BT" w:hAnsi="Futura Lt BT" w:cs="Arial"/>
          <w:b/>
          <w:color w:val="4F81BD" w:themeColor="accent1"/>
          <w:sz w:val="24"/>
          <w:szCs w:val="24"/>
        </w:rPr>
      </w:pPr>
      <w:r w:rsidRPr="009B25B4">
        <w:rPr>
          <w:rFonts w:ascii="Futura Lt BT" w:hAnsi="Futura Lt BT" w:cs="Arial"/>
          <w:b/>
          <w:color w:val="4F81BD" w:themeColor="accent1"/>
          <w:sz w:val="24"/>
          <w:szCs w:val="24"/>
        </w:rPr>
        <w:t>1. What is the problem?</w:t>
      </w:r>
    </w:p>
    <w:p w:rsidR="00236029" w:rsidRPr="009B25B4" w:rsidRDefault="00236029" w:rsidP="00236029">
      <w:pPr>
        <w:spacing w:after="0" w:line="240" w:lineRule="auto"/>
        <w:rPr>
          <w:rFonts w:ascii="Futura Lt BT" w:hAnsi="Futura Lt BT" w:cs="Arial"/>
          <w:sz w:val="24"/>
          <w:szCs w:val="24"/>
        </w:rPr>
      </w:pPr>
    </w:p>
    <w:p w:rsidR="00D5446A" w:rsidRPr="009B25B4" w:rsidRDefault="00CE0436" w:rsidP="00236029">
      <w:pPr>
        <w:spacing w:after="0" w:line="240" w:lineRule="auto"/>
        <w:rPr>
          <w:rFonts w:ascii="Futura Lt BT" w:hAnsi="Futura Lt BT" w:cs="Arial"/>
          <w:sz w:val="24"/>
          <w:szCs w:val="24"/>
        </w:rPr>
      </w:pPr>
      <w:r w:rsidRPr="009B25B4">
        <w:rPr>
          <w:rFonts w:ascii="Futura Lt BT" w:hAnsi="Futura Lt BT" w:cs="Arial"/>
          <w:sz w:val="24"/>
          <w:szCs w:val="24"/>
        </w:rPr>
        <w:t xml:space="preserve">People with psychosocial disabilities in Uganda are here in Geneva. We spoke to others last week in Uganda and they appear on our </w:t>
      </w:r>
      <w:hyperlink r:id="rId6" w:history="1">
        <w:r w:rsidRPr="00865EBC">
          <w:rPr>
            <w:rStyle w:val="Hyperlink"/>
            <w:rFonts w:ascii="Futura Lt BT" w:hAnsi="Futura Lt BT" w:cs="Arial"/>
            <w:sz w:val="24"/>
            <w:szCs w:val="24"/>
          </w:rPr>
          <w:t>video</w:t>
        </w:r>
      </w:hyperlink>
      <w:r w:rsidRPr="009B25B4">
        <w:rPr>
          <w:rFonts w:ascii="Futura Lt BT" w:hAnsi="Futura Lt BT" w:cs="Arial"/>
          <w:sz w:val="24"/>
          <w:szCs w:val="24"/>
        </w:rPr>
        <w:t xml:space="preserve">. They speak with one voice: </w:t>
      </w:r>
      <w:r w:rsidRPr="009B25B4">
        <w:rPr>
          <w:rFonts w:ascii="Futura Lt BT" w:hAnsi="Futura Lt BT" w:cs="Arial"/>
          <w:b/>
          <w:sz w:val="24"/>
          <w:szCs w:val="24"/>
        </w:rPr>
        <w:t>END THE ABUSE!</w:t>
      </w:r>
      <w:r w:rsidRPr="009B25B4">
        <w:rPr>
          <w:rFonts w:ascii="Futura Lt BT" w:hAnsi="Futura Lt BT" w:cs="Arial"/>
          <w:sz w:val="24"/>
          <w:szCs w:val="24"/>
        </w:rPr>
        <w:t xml:space="preserve"> </w:t>
      </w:r>
    </w:p>
    <w:p w:rsidR="00236029" w:rsidRPr="009B25B4" w:rsidRDefault="00236029" w:rsidP="00236029">
      <w:pPr>
        <w:spacing w:after="0" w:line="240" w:lineRule="auto"/>
        <w:rPr>
          <w:rFonts w:ascii="Futura Lt BT" w:hAnsi="Futura Lt BT" w:cs="Arial"/>
          <w:sz w:val="24"/>
          <w:szCs w:val="24"/>
        </w:rPr>
      </w:pPr>
    </w:p>
    <w:p w:rsidR="00CE0436" w:rsidRPr="009B25B4" w:rsidRDefault="00CE0436" w:rsidP="00236029">
      <w:pPr>
        <w:spacing w:after="0" w:line="240" w:lineRule="auto"/>
        <w:rPr>
          <w:rFonts w:ascii="Futura Lt BT" w:hAnsi="Futura Lt BT" w:cs="Arial"/>
          <w:sz w:val="24"/>
          <w:szCs w:val="24"/>
        </w:rPr>
      </w:pPr>
      <w:r w:rsidRPr="009B25B4">
        <w:rPr>
          <w:rFonts w:ascii="Futura Lt BT" w:hAnsi="Futura Lt BT" w:cs="Arial"/>
          <w:sz w:val="24"/>
          <w:szCs w:val="24"/>
        </w:rPr>
        <w:t xml:space="preserve">MDAC and MHU produced </w:t>
      </w:r>
      <w:hyperlink r:id="rId7" w:history="1">
        <w:r w:rsidRPr="00865EBC">
          <w:rPr>
            <w:rStyle w:val="Hyperlink"/>
            <w:rFonts w:ascii="Futura Lt BT" w:hAnsi="Futura Lt BT" w:cs="Arial"/>
            <w:sz w:val="24"/>
            <w:szCs w:val="24"/>
          </w:rPr>
          <w:t>two reports</w:t>
        </w:r>
      </w:hyperlink>
      <w:r w:rsidRPr="009B25B4">
        <w:rPr>
          <w:rFonts w:ascii="Futura Lt BT" w:hAnsi="Futura Lt BT" w:cs="Arial"/>
          <w:sz w:val="24"/>
          <w:szCs w:val="24"/>
        </w:rPr>
        <w:t xml:space="preserve"> in 2014 that set out the evidence for widespread abuse and neglect. </w:t>
      </w:r>
      <w:r w:rsidR="00236029" w:rsidRPr="009B25B4">
        <w:rPr>
          <w:rFonts w:ascii="Futura Lt BT" w:hAnsi="Futura Lt BT" w:cs="Arial"/>
          <w:sz w:val="24"/>
          <w:szCs w:val="24"/>
        </w:rPr>
        <w:t xml:space="preserve">The research, conducted across the country, found that people with psychosocial disabilities are: </w:t>
      </w:r>
    </w:p>
    <w:p w:rsidR="00CE0436" w:rsidRPr="009B25B4" w:rsidRDefault="00CE0436" w:rsidP="00236029">
      <w:pPr>
        <w:spacing w:after="0" w:line="240" w:lineRule="auto"/>
        <w:ind w:left="720"/>
        <w:rPr>
          <w:rFonts w:ascii="Futura Lt BT" w:hAnsi="Futura Lt BT" w:cs="Arial"/>
          <w:sz w:val="24"/>
          <w:szCs w:val="24"/>
        </w:rPr>
      </w:pPr>
      <w:proofErr w:type="gramStart"/>
      <w:r w:rsidRPr="009B25B4">
        <w:rPr>
          <w:rFonts w:ascii="Futura Lt BT" w:hAnsi="Futura Lt BT" w:cs="Arial"/>
          <w:sz w:val="24"/>
          <w:szCs w:val="24"/>
        </w:rPr>
        <w:t>abused</w:t>
      </w:r>
      <w:proofErr w:type="gramEnd"/>
      <w:r w:rsidRPr="009B25B4">
        <w:rPr>
          <w:rFonts w:ascii="Futura Lt BT" w:hAnsi="Futura Lt BT" w:cs="Arial"/>
          <w:sz w:val="24"/>
          <w:szCs w:val="24"/>
        </w:rPr>
        <w:t xml:space="preserve"> by traditional healers. </w:t>
      </w:r>
    </w:p>
    <w:p w:rsidR="00CE0436" w:rsidRPr="009B25B4" w:rsidRDefault="00CE0436" w:rsidP="00236029">
      <w:pPr>
        <w:spacing w:after="0" w:line="240" w:lineRule="auto"/>
        <w:ind w:left="720"/>
        <w:rPr>
          <w:rFonts w:ascii="Futura Lt BT" w:hAnsi="Futura Lt BT" w:cs="Arial"/>
          <w:sz w:val="24"/>
          <w:szCs w:val="24"/>
        </w:rPr>
      </w:pPr>
      <w:proofErr w:type="gramStart"/>
      <w:r w:rsidRPr="009B25B4">
        <w:rPr>
          <w:rFonts w:ascii="Futura Lt BT" w:hAnsi="Futura Lt BT" w:cs="Arial"/>
          <w:sz w:val="24"/>
          <w:szCs w:val="24"/>
        </w:rPr>
        <w:t>abused</w:t>
      </w:r>
      <w:proofErr w:type="gramEnd"/>
      <w:r w:rsidRPr="009B25B4">
        <w:rPr>
          <w:rFonts w:ascii="Futura Lt BT" w:hAnsi="Futura Lt BT" w:cs="Arial"/>
          <w:sz w:val="24"/>
          <w:szCs w:val="24"/>
        </w:rPr>
        <w:t xml:space="preserve"> in psychiatric hospitals. </w:t>
      </w:r>
    </w:p>
    <w:p w:rsidR="00CE0436" w:rsidRPr="009B25B4" w:rsidRDefault="00CE0436" w:rsidP="00236029">
      <w:pPr>
        <w:spacing w:after="0" w:line="240" w:lineRule="auto"/>
        <w:ind w:left="720"/>
        <w:rPr>
          <w:rFonts w:ascii="Futura Lt BT" w:hAnsi="Futura Lt BT" w:cs="Arial"/>
          <w:sz w:val="24"/>
          <w:szCs w:val="24"/>
        </w:rPr>
      </w:pPr>
      <w:proofErr w:type="gramStart"/>
      <w:r w:rsidRPr="009B25B4">
        <w:rPr>
          <w:rFonts w:ascii="Futura Lt BT" w:hAnsi="Futura Lt BT" w:cs="Arial"/>
          <w:sz w:val="24"/>
          <w:szCs w:val="24"/>
        </w:rPr>
        <w:t>abused</w:t>
      </w:r>
      <w:proofErr w:type="gramEnd"/>
      <w:r w:rsidRPr="009B25B4">
        <w:rPr>
          <w:rFonts w:ascii="Futura Lt BT" w:hAnsi="Futura Lt BT" w:cs="Arial"/>
          <w:sz w:val="24"/>
          <w:szCs w:val="24"/>
        </w:rPr>
        <w:t xml:space="preserve"> by their families. </w:t>
      </w:r>
    </w:p>
    <w:p w:rsidR="00CE0436" w:rsidRPr="009B25B4" w:rsidRDefault="00CE0436" w:rsidP="00236029">
      <w:pPr>
        <w:spacing w:after="0" w:line="240" w:lineRule="auto"/>
        <w:rPr>
          <w:rFonts w:ascii="Futura Lt BT" w:hAnsi="Futura Lt BT" w:cs="Arial"/>
          <w:sz w:val="24"/>
          <w:szCs w:val="24"/>
        </w:rPr>
      </w:pPr>
    </w:p>
    <w:p w:rsidR="00CE0436" w:rsidRPr="009B25B4" w:rsidRDefault="00CE0436" w:rsidP="00236029">
      <w:pPr>
        <w:spacing w:after="0" w:line="240" w:lineRule="auto"/>
        <w:rPr>
          <w:rFonts w:ascii="Futura Lt BT" w:hAnsi="Futura Lt BT" w:cs="Arial"/>
          <w:b/>
          <w:color w:val="4F81BD" w:themeColor="accent1"/>
          <w:sz w:val="24"/>
          <w:szCs w:val="24"/>
        </w:rPr>
      </w:pPr>
      <w:r w:rsidRPr="009B25B4">
        <w:rPr>
          <w:rFonts w:ascii="Futura Lt BT" w:hAnsi="Futura Lt BT" w:cs="Arial"/>
          <w:b/>
          <w:color w:val="4F81BD" w:themeColor="accent1"/>
          <w:sz w:val="24"/>
          <w:szCs w:val="24"/>
        </w:rPr>
        <w:t xml:space="preserve">2. Why is this important? </w:t>
      </w:r>
    </w:p>
    <w:p w:rsidR="00236029" w:rsidRPr="009B25B4" w:rsidRDefault="00236029" w:rsidP="00236029">
      <w:pPr>
        <w:spacing w:after="0" w:line="240" w:lineRule="auto"/>
        <w:rPr>
          <w:rFonts w:ascii="Futura Lt BT" w:hAnsi="Futura Lt BT" w:cs="Arial"/>
          <w:sz w:val="24"/>
          <w:szCs w:val="24"/>
        </w:rPr>
      </w:pPr>
    </w:p>
    <w:p w:rsidR="00CE0436" w:rsidRPr="009B25B4" w:rsidRDefault="00CE0436" w:rsidP="00236029">
      <w:pPr>
        <w:spacing w:after="0" w:line="240" w:lineRule="auto"/>
        <w:rPr>
          <w:rFonts w:ascii="Futura Lt BT" w:hAnsi="Futura Lt BT" w:cs="Arial"/>
          <w:sz w:val="24"/>
          <w:szCs w:val="24"/>
        </w:rPr>
      </w:pPr>
      <w:r w:rsidRPr="009B25B4">
        <w:rPr>
          <w:rFonts w:ascii="Futura Lt BT" w:hAnsi="Futura Lt BT" w:cs="Arial"/>
          <w:sz w:val="24"/>
          <w:szCs w:val="24"/>
        </w:rPr>
        <w:t xml:space="preserve">The Ugandan Government have taken </w:t>
      </w:r>
      <w:r w:rsidR="00865EBC">
        <w:rPr>
          <w:rFonts w:ascii="Futura Lt BT" w:hAnsi="Futura Lt BT" w:cs="Arial"/>
          <w:sz w:val="24"/>
          <w:szCs w:val="24"/>
        </w:rPr>
        <w:t>limited</w:t>
      </w:r>
      <w:r w:rsidRPr="009B25B4">
        <w:rPr>
          <w:rFonts w:ascii="Futura Lt BT" w:hAnsi="Futura Lt BT" w:cs="Arial"/>
          <w:sz w:val="24"/>
          <w:szCs w:val="24"/>
        </w:rPr>
        <w:t xml:space="preserve"> steps to regulate traditional healers. </w:t>
      </w:r>
      <w:r w:rsidR="00236029" w:rsidRPr="009B25B4">
        <w:rPr>
          <w:rFonts w:ascii="Futura Lt BT" w:hAnsi="Futura Lt BT" w:cs="Arial"/>
          <w:sz w:val="24"/>
          <w:szCs w:val="24"/>
        </w:rPr>
        <w:t xml:space="preserve">Abuse such as stuffing people’s noses with herbs, sacrificing chickens, and beating the devil out of people take place regularly. Healers extort vast amounts of money or livestock from family members who are often desperate to find help for their relatives with psychosocial disabilities, and living in poverty.  </w:t>
      </w:r>
    </w:p>
    <w:p w:rsidR="00236029" w:rsidRPr="009B25B4" w:rsidRDefault="00236029" w:rsidP="00236029">
      <w:pPr>
        <w:spacing w:after="0" w:line="240" w:lineRule="auto"/>
        <w:rPr>
          <w:rFonts w:ascii="Futura Lt BT" w:hAnsi="Futura Lt BT" w:cs="Arial"/>
          <w:sz w:val="24"/>
          <w:szCs w:val="24"/>
        </w:rPr>
      </w:pPr>
    </w:p>
    <w:p w:rsidR="00CE0436" w:rsidRPr="009B25B4" w:rsidRDefault="00CE0436" w:rsidP="00236029">
      <w:pPr>
        <w:spacing w:after="0" w:line="240" w:lineRule="auto"/>
        <w:rPr>
          <w:rFonts w:ascii="Futura Lt BT" w:hAnsi="Futura Lt BT" w:cs="Arial"/>
          <w:sz w:val="24"/>
          <w:szCs w:val="24"/>
        </w:rPr>
      </w:pPr>
      <w:r w:rsidRPr="009B25B4">
        <w:rPr>
          <w:rFonts w:ascii="Futura Lt BT" w:hAnsi="Futura Lt BT" w:cs="Arial"/>
          <w:sz w:val="24"/>
          <w:szCs w:val="24"/>
        </w:rPr>
        <w:t xml:space="preserve">The </w:t>
      </w:r>
      <w:r w:rsidR="00236029" w:rsidRPr="009B25B4">
        <w:rPr>
          <w:rFonts w:ascii="Futura Lt BT" w:hAnsi="Futura Lt BT" w:cs="Arial"/>
          <w:sz w:val="24"/>
          <w:szCs w:val="24"/>
        </w:rPr>
        <w:t>G</w:t>
      </w:r>
      <w:r w:rsidR="00865EBC">
        <w:rPr>
          <w:rFonts w:ascii="Futura Lt BT" w:hAnsi="Futura Lt BT" w:cs="Arial"/>
          <w:sz w:val="24"/>
          <w:szCs w:val="24"/>
        </w:rPr>
        <w:t>overnment spends a miniscule 2</w:t>
      </w:r>
      <w:r w:rsidRPr="009B25B4">
        <w:rPr>
          <w:rFonts w:ascii="Futura Lt BT" w:hAnsi="Futura Lt BT" w:cs="Arial"/>
          <w:sz w:val="24"/>
          <w:szCs w:val="24"/>
        </w:rPr>
        <w:t xml:space="preserve">% of </w:t>
      </w:r>
      <w:r w:rsidR="00865EBC">
        <w:rPr>
          <w:rFonts w:ascii="Futura Lt BT" w:hAnsi="Futura Lt BT" w:cs="Arial"/>
          <w:sz w:val="24"/>
          <w:szCs w:val="24"/>
        </w:rPr>
        <w:t xml:space="preserve">the </w:t>
      </w:r>
      <w:r w:rsidRPr="009B25B4">
        <w:rPr>
          <w:rFonts w:ascii="Futura Lt BT" w:hAnsi="Futura Lt BT" w:cs="Arial"/>
          <w:sz w:val="24"/>
          <w:szCs w:val="24"/>
        </w:rPr>
        <w:t>health budget on mental health. The vast majority of this goes to the big psychiatric hospital in the capital</w:t>
      </w:r>
      <w:r w:rsidR="00865EBC">
        <w:rPr>
          <w:rFonts w:ascii="Futura Lt BT" w:hAnsi="Futura Lt BT" w:cs="Arial"/>
          <w:sz w:val="24"/>
          <w:szCs w:val="24"/>
        </w:rPr>
        <w:t xml:space="preserve">, </w:t>
      </w:r>
      <w:proofErr w:type="spellStart"/>
      <w:r w:rsidR="00865EBC">
        <w:rPr>
          <w:rFonts w:ascii="Futura Lt BT" w:hAnsi="Futura Lt BT" w:cs="Arial"/>
          <w:sz w:val="24"/>
          <w:szCs w:val="24"/>
        </w:rPr>
        <w:t>Butabika</w:t>
      </w:r>
      <w:proofErr w:type="spellEnd"/>
      <w:r w:rsidR="00236029" w:rsidRPr="009B25B4">
        <w:rPr>
          <w:rFonts w:ascii="Futura Lt BT" w:hAnsi="Futura Lt BT" w:cs="Arial"/>
          <w:sz w:val="24"/>
          <w:szCs w:val="24"/>
        </w:rPr>
        <w:t xml:space="preserve">. This is </w:t>
      </w:r>
      <w:r w:rsidRPr="009B25B4">
        <w:rPr>
          <w:rFonts w:ascii="Futura Lt BT" w:hAnsi="Futura Lt BT" w:cs="Arial"/>
          <w:sz w:val="24"/>
          <w:szCs w:val="24"/>
        </w:rPr>
        <w:t>a wrong way to spend money</w:t>
      </w:r>
      <w:r w:rsidR="00236029" w:rsidRPr="009B25B4">
        <w:rPr>
          <w:rFonts w:ascii="Futura Lt BT" w:hAnsi="Futura Lt BT" w:cs="Arial"/>
          <w:sz w:val="24"/>
          <w:szCs w:val="24"/>
        </w:rPr>
        <w:t xml:space="preserve"> because it invests in institutional approach that breeds abuse. The human rights-compliant way to spend money would be to invest in community support services, in line with Article 19 of the Convention</w:t>
      </w:r>
      <w:r w:rsidRPr="009B25B4">
        <w:rPr>
          <w:rFonts w:ascii="Futura Lt BT" w:hAnsi="Futura Lt BT" w:cs="Arial"/>
          <w:sz w:val="24"/>
          <w:szCs w:val="24"/>
        </w:rPr>
        <w:t xml:space="preserve">. </w:t>
      </w:r>
    </w:p>
    <w:p w:rsidR="00236029" w:rsidRPr="009B25B4" w:rsidRDefault="00236029" w:rsidP="00236029">
      <w:pPr>
        <w:spacing w:after="0" w:line="240" w:lineRule="auto"/>
        <w:rPr>
          <w:rFonts w:ascii="Futura Lt BT" w:hAnsi="Futura Lt BT" w:cs="Arial"/>
          <w:sz w:val="24"/>
          <w:szCs w:val="24"/>
        </w:rPr>
      </w:pPr>
    </w:p>
    <w:p w:rsidR="00CE0436" w:rsidRPr="009B25B4" w:rsidRDefault="00CE0436" w:rsidP="00236029">
      <w:pPr>
        <w:spacing w:after="0" w:line="240" w:lineRule="auto"/>
        <w:rPr>
          <w:rFonts w:ascii="Futura Lt BT" w:hAnsi="Futura Lt BT" w:cs="Arial"/>
          <w:sz w:val="24"/>
          <w:szCs w:val="24"/>
        </w:rPr>
      </w:pPr>
      <w:r w:rsidRPr="009B25B4">
        <w:rPr>
          <w:rFonts w:ascii="Futura Lt BT" w:hAnsi="Futura Lt BT" w:cs="Arial"/>
          <w:sz w:val="24"/>
          <w:szCs w:val="24"/>
        </w:rPr>
        <w:t xml:space="preserve">The Ugandan Government </w:t>
      </w:r>
      <w:r w:rsidR="00236029" w:rsidRPr="009B25B4">
        <w:rPr>
          <w:rFonts w:ascii="Futura Lt BT" w:hAnsi="Futura Lt BT" w:cs="Arial"/>
          <w:sz w:val="24"/>
          <w:szCs w:val="24"/>
        </w:rPr>
        <w:t xml:space="preserve">has </w:t>
      </w:r>
      <w:r w:rsidRPr="009B25B4">
        <w:rPr>
          <w:rFonts w:ascii="Futura Lt BT" w:hAnsi="Futura Lt BT" w:cs="Arial"/>
          <w:sz w:val="24"/>
          <w:szCs w:val="24"/>
        </w:rPr>
        <w:t xml:space="preserve">prepared a Mental Health Bill that legalises abuse by allowing detention, seclusion and restraint. It says nothing about developing community-based services, including access to basic medications and psychotherapeutic services to people with psychosocial disabilities </w:t>
      </w:r>
      <w:proofErr w:type="gramStart"/>
      <w:r w:rsidRPr="009B25B4">
        <w:rPr>
          <w:rFonts w:ascii="Futura Lt BT" w:hAnsi="Futura Lt BT" w:cs="Arial"/>
          <w:sz w:val="24"/>
          <w:szCs w:val="24"/>
        </w:rPr>
        <w:t>who</w:t>
      </w:r>
      <w:proofErr w:type="gramEnd"/>
      <w:r w:rsidRPr="009B25B4">
        <w:rPr>
          <w:rFonts w:ascii="Futura Lt BT" w:hAnsi="Futura Lt BT" w:cs="Arial"/>
          <w:sz w:val="24"/>
          <w:szCs w:val="24"/>
        </w:rPr>
        <w:t xml:space="preserve"> need and want it. </w:t>
      </w:r>
      <w:r w:rsidR="00236029" w:rsidRPr="009B25B4">
        <w:rPr>
          <w:rFonts w:ascii="Futura Lt BT" w:hAnsi="Futura Lt BT" w:cs="Arial"/>
          <w:sz w:val="24"/>
          <w:szCs w:val="24"/>
        </w:rPr>
        <w:t xml:space="preserve">The Government prepared the Bill </w:t>
      </w:r>
      <w:r w:rsidR="00803E4C" w:rsidRPr="009B25B4">
        <w:rPr>
          <w:rFonts w:ascii="Futura Lt BT" w:hAnsi="Futura Lt BT" w:cs="Arial"/>
          <w:sz w:val="24"/>
          <w:szCs w:val="24"/>
        </w:rPr>
        <w:t>with</w:t>
      </w:r>
      <w:r w:rsidR="00236029" w:rsidRPr="009B25B4">
        <w:rPr>
          <w:rFonts w:ascii="Futura Lt BT" w:hAnsi="Futura Lt BT" w:cs="Arial"/>
          <w:sz w:val="24"/>
          <w:szCs w:val="24"/>
        </w:rPr>
        <w:t xml:space="preserve"> </w:t>
      </w:r>
      <w:r w:rsidR="00803E4C" w:rsidRPr="009B25B4">
        <w:rPr>
          <w:rFonts w:ascii="Futura Lt BT" w:hAnsi="Futura Lt BT" w:cs="Arial"/>
          <w:sz w:val="24"/>
          <w:szCs w:val="24"/>
        </w:rPr>
        <w:t>limited</w:t>
      </w:r>
      <w:r w:rsidR="00236029" w:rsidRPr="009B25B4">
        <w:rPr>
          <w:rFonts w:ascii="Futura Lt BT" w:hAnsi="Futura Lt BT" w:cs="Arial"/>
          <w:sz w:val="24"/>
          <w:szCs w:val="24"/>
        </w:rPr>
        <w:t xml:space="preserve"> participation of people with psychosocial disabilities or their representative organisations. </w:t>
      </w:r>
      <w:r w:rsidR="00803E4C" w:rsidRPr="009B25B4">
        <w:rPr>
          <w:rFonts w:ascii="Futura Lt BT" w:hAnsi="Futura Lt BT" w:cs="Arial"/>
          <w:sz w:val="24"/>
          <w:szCs w:val="24"/>
        </w:rPr>
        <w:t xml:space="preserve">Consultation was not done with disabled persons organisations and limited involvement from other civil society organisations. </w:t>
      </w:r>
      <w:r w:rsidR="00236029" w:rsidRPr="009B25B4">
        <w:rPr>
          <w:rFonts w:ascii="Futura Lt BT" w:hAnsi="Futura Lt BT" w:cs="Arial"/>
          <w:sz w:val="24"/>
          <w:szCs w:val="24"/>
        </w:rPr>
        <w:t xml:space="preserve">The Bill suffers from their lack of participation. </w:t>
      </w:r>
    </w:p>
    <w:p w:rsidR="00CE0436" w:rsidRPr="009B25B4" w:rsidRDefault="00CE0436" w:rsidP="00236029">
      <w:pPr>
        <w:spacing w:after="0" w:line="240" w:lineRule="auto"/>
        <w:rPr>
          <w:rFonts w:ascii="Futura Lt BT" w:hAnsi="Futura Lt BT" w:cs="Arial"/>
          <w:sz w:val="24"/>
          <w:szCs w:val="24"/>
        </w:rPr>
      </w:pPr>
    </w:p>
    <w:p w:rsidR="00865EBC" w:rsidRDefault="00865EBC">
      <w:pPr>
        <w:rPr>
          <w:rFonts w:ascii="Futura Lt BT" w:hAnsi="Futura Lt BT" w:cs="Arial"/>
          <w:b/>
          <w:color w:val="4F81BD" w:themeColor="accent1"/>
          <w:sz w:val="24"/>
          <w:szCs w:val="24"/>
        </w:rPr>
      </w:pPr>
      <w:r>
        <w:rPr>
          <w:rFonts w:ascii="Futura Lt BT" w:hAnsi="Futura Lt BT" w:cs="Arial"/>
          <w:b/>
          <w:color w:val="4F81BD" w:themeColor="accent1"/>
          <w:sz w:val="24"/>
          <w:szCs w:val="24"/>
        </w:rPr>
        <w:br w:type="page"/>
      </w:r>
    </w:p>
    <w:p w:rsidR="00CE0436" w:rsidRPr="009B25B4" w:rsidRDefault="00CE0436" w:rsidP="00236029">
      <w:pPr>
        <w:spacing w:after="0" w:line="240" w:lineRule="auto"/>
        <w:rPr>
          <w:rFonts w:ascii="Futura Lt BT" w:hAnsi="Futura Lt BT" w:cs="Arial"/>
          <w:b/>
          <w:color w:val="4F81BD" w:themeColor="accent1"/>
          <w:sz w:val="24"/>
          <w:szCs w:val="24"/>
        </w:rPr>
      </w:pPr>
      <w:r w:rsidRPr="009B25B4">
        <w:rPr>
          <w:rFonts w:ascii="Futura Lt BT" w:hAnsi="Futura Lt BT" w:cs="Arial"/>
          <w:b/>
          <w:color w:val="4F81BD" w:themeColor="accent1"/>
          <w:sz w:val="24"/>
          <w:szCs w:val="24"/>
        </w:rPr>
        <w:lastRenderedPageBreak/>
        <w:t xml:space="preserve">3. What should the CRPD Committee say in its concluding observations? </w:t>
      </w:r>
    </w:p>
    <w:p w:rsidR="00236029" w:rsidRPr="009B25B4" w:rsidRDefault="00236029" w:rsidP="00236029">
      <w:pPr>
        <w:spacing w:after="0" w:line="240" w:lineRule="auto"/>
        <w:rPr>
          <w:rFonts w:ascii="Futura Lt BT" w:hAnsi="Futura Lt BT" w:cs="Arial"/>
          <w:sz w:val="24"/>
          <w:szCs w:val="24"/>
        </w:rPr>
      </w:pPr>
    </w:p>
    <w:p w:rsidR="00D5446A" w:rsidRPr="00865EBC" w:rsidRDefault="00D5446A" w:rsidP="00236029">
      <w:pPr>
        <w:spacing w:after="0" w:line="240" w:lineRule="auto"/>
        <w:rPr>
          <w:rFonts w:ascii="Futura Lt BT" w:hAnsi="Futura Lt BT" w:cs="Arial"/>
          <w:b/>
          <w:sz w:val="24"/>
          <w:szCs w:val="24"/>
        </w:rPr>
      </w:pPr>
      <w:r w:rsidRPr="00865EBC">
        <w:rPr>
          <w:rFonts w:ascii="Futura Lt BT" w:hAnsi="Futura Lt BT" w:cs="Arial"/>
          <w:b/>
          <w:sz w:val="24"/>
          <w:szCs w:val="24"/>
        </w:rPr>
        <w:t>Articles 14</w:t>
      </w:r>
      <w:r w:rsidR="00CE0436" w:rsidRPr="00865EBC">
        <w:rPr>
          <w:rFonts w:ascii="Futura Lt BT" w:hAnsi="Futura Lt BT" w:cs="Arial"/>
          <w:b/>
          <w:sz w:val="24"/>
          <w:szCs w:val="24"/>
        </w:rPr>
        <w:t xml:space="preserve">, </w:t>
      </w:r>
      <w:r w:rsidR="00192362" w:rsidRPr="00865EBC">
        <w:rPr>
          <w:rFonts w:ascii="Futura Lt BT" w:hAnsi="Futura Lt BT" w:cs="Arial"/>
          <w:b/>
          <w:sz w:val="24"/>
          <w:szCs w:val="24"/>
        </w:rPr>
        <w:t>15</w:t>
      </w:r>
      <w:r w:rsidR="00CE0436" w:rsidRPr="00865EBC">
        <w:rPr>
          <w:rFonts w:ascii="Futura Lt BT" w:hAnsi="Futura Lt BT" w:cs="Arial"/>
          <w:b/>
          <w:sz w:val="24"/>
          <w:szCs w:val="24"/>
        </w:rPr>
        <w:t xml:space="preserve">, 16 and 17 </w:t>
      </w:r>
    </w:p>
    <w:p w:rsidR="00865EBC" w:rsidRPr="009B25B4" w:rsidRDefault="00865EBC" w:rsidP="00236029">
      <w:pPr>
        <w:spacing w:after="0" w:line="240" w:lineRule="auto"/>
        <w:rPr>
          <w:rFonts w:ascii="Futura Lt BT" w:hAnsi="Futura Lt BT" w:cs="Arial"/>
          <w:sz w:val="24"/>
          <w:szCs w:val="24"/>
        </w:rPr>
      </w:pPr>
    </w:p>
    <w:p w:rsidR="00D5446A" w:rsidRPr="009B25B4" w:rsidRDefault="00CE0436" w:rsidP="00236029">
      <w:pPr>
        <w:pStyle w:val="NoSpacing"/>
        <w:numPr>
          <w:ilvl w:val="0"/>
          <w:numId w:val="3"/>
        </w:numPr>
        <w:suppressAutoHyphens/>
        <w:jc w:val="both"/>
        <w:rPr>
          <w:rStyle w:val="dnA"/>
          <w:rFonts w:ascii="Futura Lt BT" w:eastAsia="Futura Lt BT" w:hAnsi="Futura Lt BT" w:cs="Arial"/>
          <w:sz w:val="24"/>
          <w:szCs w:val="24"/>
          <w:lang w:val="en-GB"/>
        </w:rPr>
      </w:pPr>
      <w:r w:rsidRPr="009B25B4">
        <w:rPr>
          <w:rStyle w:val="dnA"/>
          <w:rFonts w:ascii="Futura Lt BT" w:eastAsia="Futura Lt BT" w:hAnsi="Futura Lt BT" w:cs="Arial"/>
          <w:sz w:val="24"/>
          <w:szCs w:val="24"/>
          <w:lang w:val="en-GB"/>
        </w:rPr>
        <w:t>The Committee urges the Government to withdraw t</w:t>
      </w:r>
      <w:r w:rsidR="00D5446A" w:rsidRPr="009B25B4">
        <w:rPr>
          <w:rStyle w:val="dnA"/>
          <w:rFonts w:ascii="Futura Lt BT" w:eastAsia="Futura Lt BT" w:hAnsi="Futura Lt BT" w:cs="Arial"/>
          <w:sz w:val="24"/>
          <w:szCs w:val="24"/>
          <w:lang w:val="en-GB"/>
        </w:rPr>
        <w:t xml:space="preserve">he Mental Health Bill as it </w:t>
      </w:r>
      <w:r w:rsidRPr="009B25B4">
        <w:rPr>
          <w:rStyle w:val="dnA"/>
          <w:rFonts w:ascii="Futura Lt BT" w:eastAsia="Futura Lt BT" w:hAnsi="Futura Lt BT" w:cs="Arial"/>
          <w:sz w:val="24"/>
          <w:szCs w:val="24"/>
          <w:lang w:val="en-GB"/>
        </w:rPr>
        <w:t>legalises abuse</w:t>
      </w:r>
      <w:r w:rsidR="00D5446A" w:rsidRPr="009B25B4">
        <w:rPr>
          <w:rStyle w:val="dnA"/>
          <w:rFonts w:ascii="Futura Lt BT" w:eastAsia="Futura Lt BT" w:hAnsi="Futura Lt BT" w:cs="Arial"/>
          <w:sz w:val="24"/>
          <w:szCs w:val="24"/>
          <w:lang w:val="en-GB"/>
        </w:rPr>
        <w:t>, allows for involuntary detention and treatment, and allows for practices such as seclusion, physical, chemical and mechanical restraints. It was also developed without comprehensive participation of disabled persons organizations and civil society</w:t>
      </w:r>
      <w:r w:rsidRPr="009B25B4">
        <w:rPr>
          <w:rStyle w:val="dnA"/>
          <w:rFonts w:ascii="Futura Lt BT" w:eastAsia="Futura Lt BT" w:hAnsi="Futura Lt BT" w:cs="Arial"/>
          <w:sz w:val="24"/>
          <w:szCs w:val="24"/>
          <w:lang w:val="en-GB"/>
        </w:rPr>
        <w:t>, in contravention to Article 4(3) of the Convention</w:t>
      </w:r>
      <w:r w:rsidR="00D5446A" w:rsidRPr="009B25B4">
        <w:rPr>
          <w:rStyle w:val="dnA"/>
          <w:rFonts w:ascii="Futura Lt BT" w:eastAsia="Futura Lt BT" w:hAnsi="Futura Lt BT" w:cs="Arial"/>
          <w:sz w:val="24"/>
          <w:szCs w:val="24"/>
          <w:lang w:val="en-GB"/>
        </w:rPr>
        <w:t xml:space="preserve">. The State should open a </w:t>
      </w:r>
      <w:r w:rsidR="00A60AED" w:rsidRPr="009B25B4">
        <w:rPr>
          <w:rStyle w:val="dnA"/>
          <w:rFonts w:ascii="Futura Lt BT" w:eastAsia="Futura Lt BT" w:hAnsi="Futura Lt BT" w:cs="Arial"/>
          <w:sz w:val="24"/>
          <w:szCs w:val="24"/>
          <w:lang w:val="en-GB"/>
        </w:rPr>
        <w:t xml:space="preserve">comprehensive </w:t>
      </w:r>
      <w:r w:rsidRPr="009B25B4">
        <w:rPr>
          <w:rStyle w:val="dnA"/>
          <w:rFonts w:ascii="Futura Lt BT" w:eastAsia="Futura Lt BT" w:hAnsi="Futura Lt BT" w:cs="Arial"/>
          <w:sz w:val="24"/>
          <w:szCs w:val="24"/>
          <w:lang w:val="en-GB"/>
        </w:rPr>
        <w:t xml:space="preserve">public </w:t>
      </w:r>
      <w:r w:rsidR="00A60AED" w:rsidRPr="009B25B4">
        <w:rPr>
          <w:rStyle w:val="dnA"/>
          <w:rFonts w:ascii="Futura Lt BT" w:eastAsia="Futura Lt BT" w:hAnsi="Futura Lt BT" w:cs="Arial"/>
          <w:sz w:val="24"/>
          <w:szCs w:val="24"/>
          <w:lang w:val="en-GB"/>
        </w:rPr>
        <w:t xml:space="preserve">process </w:t>
      </w:r>
      <w:r w:rsidRPr="009B25B4">
        <w:rPr>
          <w:rStyle w:val="dnA"/>
          <w:rFonts w:ascii="Futura Lt BT" w:eastAsia="Futura Lt BT" w:hAnsi="Futura Lt BT" w:cs="Arial"/>
          <w:sz w:val="24"/>
          <w:szCs w:val="24"/>
          <w:lang w:val="en-GB"/>
        </w:rPr>
        <w:t xml:space="preserve">to </w:t>
      </w:r>
      <w:r w:rsidR="00A60AED" w:rsidRPr="009B25B4">
        <w:rPr>
          <w:rStyle w:val="dnA"/>
          <w:rFonts w:ascii="Futura Lt BT" w:eastAsia="Futura Lt BT" w:hAnsi="Futura Lt BT" w:cs="Arial"/>
          <w:sz w:val="24"/>
          <w:szCs w:val="24"/>
          <w:lang w:val="en-GB"/>
        </w:rPr>
        <w:t xml:space="preserve">develop new legislation which complies with the Convention, promotes </w:t>
      </w:r>
      <w:proofErr w:type="gramStart"/>
      <w:r w:rsidR="00192362" w:rsidRPr="009B25B4">
        <w:rPr>
          <w:rStyle w:val="dnA"/>
          <w:rFonts w:ascii="Futura Lt BT" w:eastAsia="Futura Lt BT" w:hAnsi="Futura Lt BT" w:cs="Arial"/>
          <w:sz w:val="24"/>
          <w:szCs w:val="24"/>
          <w:lang w:val="en-GB"/>
        </w:rPr>
        <w:t xml:space="preserve">a </w:t>
      </w:r>
      <w:r w:rsidR="00A60AED" w:rsidRPr="009B25B4">
        <w:rPr>
          <w:rStyle w:val="dnA"/>
          <w:rFonts w:ascii="Futura Lt BT" w:eastAsia="Futura Lt BT" w:hAnsi="Futura Lt BT" w:cs="Arial"/>
          <w:sz w:val="24"/>
          <w:szCs w:val="24"/>
          <w:lang w:val="en-GB"/>
        </w:rPr>
        <w:t>community-based services</w:t>
      </w:r>
      <w:proofErr w:type="gramEnd"/>
      <w:r w:rsidRPr="009B25B4">
        <w:rPr>
          <w:rStyle w:val="dnA"/>
          <w:rFonts w:ascii="Futura Lt BT" w:eastAsia="Futura Lt BT" w:hAnsi="Futura Lt BT" w:cs="Arial"/>
          <w:sz w:val="24"/>
          <w:szCs w:val="24"/>
          <w:lang w:val="en-GB"/>
        </w:rPr>
        <w:t>, and leverages funding for community based services so as to increase the State spend on mental health</w:t>
      </w:r>
      <w:r w:rsidR="00A60AED" w:rsidRPr="009B25B4">
        <w:rPr>
          <w:rStyle w:val="dnA"/>
          <w:rFonts w:ascii="Futura Lt BT" w:eastAsia="Futura Lt BT" w:hAnsi="Futura Lt BT" w:cs="Arial"/>
          <w:sz w:val="24"/>
          <w:szCs w:val="24"/>
          <w:lang w:val="en-GB"/>
        </w:rPr>
        <w:t>.</w:t>
      </w:r>
    </w:p>
    <w:p w:rsidR="00236029" w:rsidRPr="009B25B4" w:rsidRDefault="00236029" w:rsidP="00236029">
      <w:pPr>
        <w:pStyle w:val="NoSpacing"/>
        <w:suppressAutoHyphens/>
        <w:ind w:left="720"/>
        <w:jc w:val="both"/>
        <w:rPr>
          <w:rStyle w:val="dnA"/>
          <w:rFonts w:ascii="Futura Lt BT" w:eastAsia="Futura Lt BT" w:hAnsi="Futura Lt BT" w:cs="Arial"/>
          <w:sz w:val="24"/>
          <w:szCs w:val="24"/>
          <w:lang w:val="en-GB"/>
        </w:rPr>
      </w:pPr>
    </w:p>
    <w:p w:rsidR="00D5446A" w:rsidRPr="009B25B4" w:rsidRDefault="00CE0436" w:rsidP="00236029">
      <w:pPr>
        <w:pStyle w:val="NoSpacing"/>
        <w:numPr>
          <w:ilvl w:val="0"/>
          <w:numId w:val="3"/>
        </w:numPr>
        <w:suppressAutoHyphens/>
        <w:jc w:val="both"/>
        <w:rPr>
          <w:rStyle w:val="dnA"/>
          <w:rFonts w:ascii="Futura Lt BT" w:eastAsia="Futura Lt BT" w:hAnsi="Futura Lt BT" w:cs="Arial"/>
          <w:sz w:val="24"/>
          <w:szCs w:val="24"/>
          <w:lang w:val="en-GB"/>
        </w:rPr>
      </w:pPr>
      <w:r w:rsidRPr="009B25B4">
        <w:rPr>
          <w:rStyle w:val="dnA"/>
          <w:rFonts w:ascii="Futura Lt BT" w:eastAsia="Futura Lt BT" w:hAnsi="Futura Lt BT" w:cs="Arial"/>
          <w:sz w:val="24"/>
          <w:szCs w:val="24"/>
          <w:lang w:val="en-GB"/>
        </w:rPr>
        <w:t>The Committee recommends the State to i</w:t>
      </w:r>
      <w:r w:rsidR="00D5446A" w:rsidRPr="009B25B4">
        <w:rPr>
          <w:rStyle w:val="dnA"/>
          <w:rFonts w:ascii="Futura Lt BT" w:eastAsia="Futura Lt BT" w:hAnsi="Futura Lt BT" w:cs="Arial"/>
          <w:sz w:val="24"/>
          <w:szCs w:val="24"/>
          <w:lang w:val="en-GB"/>
        </w:rPr>
        <w:t xml:space="preserve">mmediately prohibit </w:t>
      </w:r>
      <w:r w:rsidRPr="009B25B4">
        <w:rPr>
          <w:rStyle w:val="dnA"/>
          <w:rFonts w:ascii="Futura Lt BT" w:eastAsia="Futura Lt BT" w:hAnsi="Futura Lt BT" w:cs="Arial"/>
          <w:sz w:val="24"/>
          <w:szCs w:val="24"/>
          <w:lang w:val="en-GB"/>
        </w:rPr>
        <w:t xml:space="preserve">seclusion in </w:t>
      </w:r>
      <w:r w:rsidR="00D5446A" w:rsidRPr="009B25B4">
        <w:rPr>
          <w:rStyle w:val="dnA"/>
          <w:rFonts w:ascii="Futura Lt BT" w:eastAsia="Futura Lt BT" w:hAnsi="Futura Lt BT" w:cs="Arial"/>
          <w:sz w:val="24"/>
          <w:szCs w:val="24"/>
          <w:lang w:val="en-GB"/>
        </w:rPr>
        <w:t xml:space="preserve">mental health </w:t>
      </w:r>
      <w:r w:rsidRPr="009B25B4">
        <w:rPr>
          <w:rStyle w:val="dnA"/>
          <w:rFonts w:ascii="Futura Lt BT" w:eastAsia="Futura Lt BT" w:hAnsi="Futura Lt BT" w:cs="Arial"/>
          <w:sz w:val="24"/>
          <w:szCs w:val="24"/>
          <w:lang w:val="en-GB"/>
        </w:rPr>
        <w:t>hospitals</w:t>
      </w:r>
      <w:r w:rsidR="00D5446A" w:rsidRPr="009B25B4">
        <w:rPr>
          <w:rStyle w:val="dnA"/>
          <w:rFonts w:ascii="Futura Lt BT" w:eastAsia="Futura Lt BT" w:hAnsi="Futura Lt BT" w:cs="Arial"/>
          <w:sz w:val="24"/>
          <w:szCs w:val="24"/>
          <w:lang w:val="en-GB"/>
        </w:rPr>
        <w:t xml:space="preserve"> and take steps to end other practices such as physical and chemical restraint and forcible treatment, including in respect of practices which disproportionately impact on women and girls with disabilities.</w:t>
      </w:r>
      <w:r w:rsidRPr="009B25B4">
        <w:rPr>
          <w:rStyle w:val="dnA"/>
          <w:rFonts w:ascii="Futura Lt BT" w:eastAsia="Futura Lt BT" w:hAnsi="Futura Lt BT" w:cs="Arial"/>
          <w:sz w:val="24"/>
          <w:szCs w:val="24"/>
          <w:lang w:val="en-GB"/>
        </w:rPr>
        <w:t xml:space="preserve"> These practices are used because of a lack of staff. The Committee reiterates a principle in international human rights law that an actual or perceived lack of resources does not justify torture, inhuman, cruel or degrading treatment or punishment. </w:t>
      </w:r>
    </w:p>
    <w:p w:rsidR="00236029" w:rsidRPr="009B25B4" w:rsidRDefault="00236029" w:rsidP="00236029">
      <w:pPr>
        <w:pStyle w:val="NoSpacing"/>
        <w:suppressAutoHyphens/>
        <w:ind w:left="720"/>
        <w:jc w:val="both"/>
        <w:rPr>
          <w:rStyle w:val="dnA"/>
          <w:rFonts w:ascii="Futura Lt BT" w:eastAsia="Futura Lt BT" w:hAnsi="Futura Lt BT" w:cs="Arial"/>
          <w:sz w:val="24"/>
          <w:szCs w:val="24"/>
          <w:lang w:val="en-GB"/>
        </w:rPr>
      </w:pPr>
    </w:p>
    <w:p w:rsidR="00CE0436" w:rsidRPr="009B25B4" w:rsidRDefault="00CE0436" w:rsidP="00236029">
      <w:pPr>
        <w:pStyle w:val="NoSpacing"/>
        <w:numPr>
          <w:ilvl w:val="0"/>
          <w:numId w:val="3"/>
        </w:numPr>
        <w:suppressAutoHyphens/>
        <w:jc w:val="both"/>
        <w:rPr>
          <w:rStyle w:val="dnA"/>
          <w:rFonts w:ascii="Futura Lt BT" w:eastAsia="Futura Lt BT" w:hAnsi="Futura Lt BT" w:cs="Arial"/>
          <w:sz w:val="24"/>
          <w:szCs w:val="24"/>
          <w:lang w:val="en-GB"/>
        </w:rPr>
      </w:pPr>
      <w:r w:rsidRPr="009B25B4">
        <w:rPr>
          <w:rStyle w:val="dnA"/>
          <w:rFonts w:ascii="Futura Lt BT" w:eastAsia="Futura Lt BT" w:hAnsi="Futura Lt BT" w:cs="Arial"/>
          <w:sz w:val="24"/>
          <w:szCs w:val="24"/>
          <w:lang w:val="en-GB"/>
        </w:rPr>
        <w:t>The Committee recommends that the State stop exploitation, violence and abuse by traditional healers, herbalists and witch doctors</w:t>
      </w:r>
      <w:r w:rsidR="00236029" w:rsidRPr="009B25B4">
        <w:rPr>
          <w:rStyle w:val="dnA"/>
          <w:rFonts w:ascii="Futura Lt BT" w:eastAsia="Futura Lt BT" w:hAnsi="Futura Lt BT" w:cs="Arial"/>
          <w:sz w:val="24"/>
          <w:szCs w:val="24"/>
          <w:lang w:val="en-GB"/>
        </w:rPr>
        <w:t>, in</w:t>
      </w:r>
      <w:r w:rsidRPr="009B25B4">
        <w:rPr>
          <w:rStyle w:val="dnA"/>
          <w:rFonts w:ascii="Futura Lt BT" w:eastAsia="Futura Lt BT" w:hAnsi="Futura Lt BT" w:cs="Arial"/>
          <w:sz w:val="24"/>
          <w:szCs w:val="24"/>
          <w:lang w:val="en-GB"/>
        </w:rPr>
        <w:t xml:space="preserve"> line with its </w:t>
      </w:r>
      <w:r w:rsidR="00236029" w:rsidRPr="009B25B4">
        <w:rPr>
          <w:rStyle w:val="dnA"/>
          <w:rFonts w:ascii="Futura Lt BT" w:eastAsia="Futura Lt BT" w:hAnsi="Futura Lt BT" w:cs="Arial"/>
          <w:sz w:val="24"/>
          <w:szCs w:val="24"/>
          <w:lang w:val="en-GB"/>
        </w:rPr>
        <w:t xml:space="preserve">immediate obligations </w:t>
      </w:r>
      <w:r w:rsidRPr="009B25B4">
        <w:rPr>
          <w:rStyle w:val="dnA"/>
          <w:rFonts w:ascii="Futura Lt BT" w:eastAsia="Futura Lt BT" w:hAnsi="Futura Lt BT" w:cs="Arial"/>
          <w:sz w:val="24"/>
          <w:szCs w:val="24"/>
          <w:lang w:val="en-GB"/>
        </w:rPr>
        <w:t>under Article 16 coupled with Article 4(</w:t>
      </w:r>
      <w:r w:rsidR="00236029" w:rsidRPr="009B25B4">
        <w:rPr>
          <w:rStyle w:val="dnA"/>
          <w:rFonts w:ascii="Futura Lt BT" w:eastAsia="Futura Lt BT" w:hAnsi="Futura Lt BT" w:cs="Arial"/>
          <w:sz w:val="24"/>
          <w:szCs w:val="24"/>
          <w:lang w:val="en-GB"/>
        </w:rPr>
        <w:t xml:space="preserve">1)(b) to “abolish […] customs and practices that constitute discrimination against persons with disabilities” </w:t>
      </w:r>
    </w:p>
    <w:p w:rsidR="00D5446A" w:rsidRPr="009B25B4" w:rsidRDefault="00D5446A" w:rsidP="00236029">
      <w:pPr>
        <w:spacing w:after="0" w:line="240" w:lineRule="auto"/>
        <w:rPr>
          <w:rFonts w:ascii="Futura Lt BT" w:hAnsi="Futura Lt BT" w:cs="Arial"/>
          <w:sz w:val="24"/>
          <w:szCs w:val="24"/>
        </w:rPr>
      </w:pPr>
    </w:p>
    <w:p w:rsidR="00192362" w:rsidRPr="00865EBC" w:rsidRDefault="00192362" w:rsidP="00236029">
      <w:pPr>
        <w:spacing w:after="0" w:line="240" w:lineRule="auto"/>
        <w:rPr>
          <w:rFonts w:ascii="Futura Lt BT" w:hAnsi="Futura Lt BT" w:cs="Arial"/>
          <w:b/>
          <w:sz w:val="24"/>
          <w:szCs w:val="24"/>
        </w:rPr>
      </w:pPr>
      <w:r w:rsidRPr="00865EBC">
        <w:rPr>
          <w:rFonts w:ascii="Futura Lt BT" w:hAnsi="Futura Lt BT" w:cs="Arial"/>
          <w:b/>
          <w:sz w:val="24"/>
          <w:szCs w:val="24"/>
        </w:rPr>
        <w:t>Article 16 with Article 33</w:t>
      </w:r>
    </w:p>
    <w:p w:rsidR="00236029" w:rsidRPr="009B25B4" w:rsidRDefault="00236029" w:rsidP="00236029">
      <w:pPr>
        <w:pStyle w:val="NoSpacing"/>
        <w:suppressAutoHyphens/>
        <w:ind w:left="720"/>
        <w:jc w:val="both"/>
        <w:rPr>
          <w:rStyle w:val="dnA"/>
          <w:rFonts w:ascii="Futura Lt BT" w:eastAsia="Futura Lt BT" w:hAnsi="Futura Lt BT" w:cs="Arial"/>
          <w:sz w:val="24"/>
          <w:szCs w:val="24"/>
          <w:lang w:val="en-GB"/>
        </w:rPr>
      </w:pPr>
    </w:p>
    <w:p w:rsidR="00192362" w:rsidRPr="009B25B4" w:rsidRDefault="00236029" w:rsidP="00236029">
      <w:pPr>
        <w:pStyle w:val="NoSpacing"/>
        <w:numPr>
          <w:ilvl w:val="0"/>
          <w:numId w:val="6"/>
        </w:numPr>
        <w:suppressAutoHyphens/>
        <w:jc w:val="both"/>
        <w:rPr>
          <w:rStyle w:val="dnA"/>
          <w:rFonts w:ascii="Futura Lt BT" w:eastAsia="Futura Lt BT" w:hAnsi="Futura Lt BT" w:cs="Arial"/>
          <w:sz w:val="24"/>
          <w:szCs w:val="24"/>
          <w:lang w:val="en-GB"/>
        </w:rPr>
      </w:pPr>
      <w:r w:rsidRPr="009B25B4">
        <w:rPr>
          <w:rStyle w:val="dnA"/>
          <w:rFonts w:ascii="Futura Lt BT" w:eastAsia="Futura Lt BT" w:hAnsi="Futura Lt BT" w:cs="Arial"/>
          <w:sz w:val="24"/>
          <w:szCs w:val="24"/>
          <w:lang w:val="en-GB"/>
        </w:rPr>
        <w:t>The Committee urges the State Party to t</w:t>
      </w:r>
      <w:r w:rsidR="00CE0436" w:rsidRPr="009B25B4">
        <w:rPr>
          <w:rStyle w:val="dnA"/>
          <w:rFonts w:ascii="Futura Lt BT" w:eastAsia="Futura Lt BT" w:hAnsi="Futura Lt BT" w:cs="Arial"/>
          <w:sz w:val="24"/>
          <w:szCs w:val="24"/>
          <w:lang w:val="en-GB"/>
        </w:rPr>
        <w:t xml:space="preserve">ask the Ugandan Human Rights Commission to coordinate the Article 33(2) </w:t>
      </w:r>
      <w:r w:rsidR="00192362" w:rsidRPr="009B25B4">
        <w:rPr>
          <w:rStyle w:val="dnA"/>
          <w:rFonts w:ascii="Futura Lt BT" w:eastAsia="Futura Lt BT" w:hAnsi="Futura Lt BT" w:cs="Arial"/>
          <w:sz w:val="24"/>
          <w:szCs w:val="24"/>
          <w:lang w:val="en-GB"/>
        </w:rPr>
        <w:t>monitoring framework</w:t>
      </w:r>
      <w:r w:rsidR="00CE0436" w:rsidRPr="009B25B4">
        <w:rPr>
          <w:rStyle w:val="dnA"/>
          <w:rFonts w:ascii="Futura Lt BT" w:eastAsia="Futura Lt BT" w:hAnsi="Futura Lt BT" w:cs="Arial"/>
          <w:sz w:val="24"/>
          <w:szCs w:val="24"/>
          <w:lang w:val="en-GB"/>
        </w:rPr>
        <w:t xml:space="preserve">, and provide the Commission with extra and sufficient funding to carry out the role to protect and promote the rights and to monitor the implementation of the Convention. Ensure the participation of </w:t>
      </w:r>
      <w:r w:rsidR="00192362" w:rsidRPr="009B25B4">
        <w:rPr>
          <w:rStyle w:val="dnA"/>
          <w:rFonts w:ascii="Futura Lt BT" w:eastAsia="Futura Lt BT" w:hAnsi="Futura Lt BT" w:cs="Arial"/>
          <w:sz w:val="24"/>
          <w:szCs w:val="24"/>
          <w:lang w:val="en-GB"/>
        </w:rPr>
        <w:t>persons with disabilities, including those for persons with psychosocial and/or intellectual disabilities. This framework should function with the direct involvement of persons with disabilities and their representative organisations, and have a mandate to visit conventional and traditional service-delivery settings, including herbalists, to prevent of exploitation, violence, abuse and other harmful practices against persons with disabilities.</w:t>
      </w:r>
    </w:p>
    <w:p w:rsidR="00192362" w:rsidRPr="009B25B4" w:rsidRDefault="00192362" w:rsidP="00236029">
      <w:pPr>
        <w:spacing w:after="0" w:line="240" w:lineRule="auto"/>
        <w:rPr>
          <w:rFonts w:ascii="Futura Lt BT" w:hAnsi="Futura Lt BT" w:cs="Arial"/>
          <w:sz w:val="24"/>
          <w:szCs w:val="24"/>
        </w:rPr>
      </w:pPr>
    </w:p>
    <w:p w:rsidR="00192362" w:rsidRPr="00865EBC" w:rsidRDefault="00192362" w:rsidP="00236029">
      <w:pPr>
        <w:spacing w:after="0" w:line="240" w:lineRule="auto"/>
        <w:rPr>
          <w:rFonts w:ascii="Futura Lt BT" w:hAnsi="Futura Lt BT" w:cs="Arial"/>
          <w:b/>
          <w:sz w:val="24"/>
          <w:szCs w:val="24"/>
        </w:rPr>
      </w:pPr>
      <w:r w:rsidRPr="00865EBC">
        <w:rPr>
          <w:rFonts w:ascii="Futura Lt BT" w:hAnsi="Futura Lt BT" w:cs="Arial"/>
          <w:b/>
          <w:sz w:val="24"/>
          <w:szCs w:val="24"/>
        </w:rPr>
        <w:t>Article 2</w:t>
      </w:r>
      <w:r w:rsidR="00803E4C" w:rsidRPr="00865EBC">
        <w:rPr>
          <w:rFonts w:ascii="Futura Lt BT" w:hAnsi="Futura Lt BT" w:cs="Arial"/>
          <w:b/>
          <w:sz w:val="24"/>
          <w:szCs w:val="24"/>
        </w:rPr>
        <w:t>5</w:t>
      </w:r>
    </w:p>
    <w:p w:rsidR="00236029" w:rsidRPr="009B25B4" w:rsidRDefault="00236029" w:rsidP="00236029">
      <w:pPr>
        <w:pStyle w:val="ListParagraph"/>
        <w:spacing w:after="0" w:line="240" w:lineRule="auto"/>
        <w:rPr>
          <w:rFonts w:ascii="Futura Lt BT" w:hAnsi="Futura Lt BT" w:cs="Arial"/>
          <w:sz w:val="24"/>
          <w:szCs w:val="24"/>
        </w:rPr>
      </w:pPr>
    </w:p>
    <w:p w:rsidR="001D67A4" w:rsidRPr="009B25B4" w:rsidRDefault="00236029" w:rsidP="00236029">
      <w:pPr>
        <w:pStyle w:val="ListParagraph"/>
        <w:numPr>
          <w:ilvl w:val="0"/>
          <w:numId w:val="6"/>
        </w:numPr>
        <w:spacing w:after="0" w:line="240" w:lineRule="auto"/>
        <w:rPr>
          <w:rFonts w:ascii="Futura Lt BT" w:hAnsi="Futura Lt BT" w:cs="Arial"/>
          <w:sz w:val="24"/>
          <w:szCs w:val="24"/>
        </w:rPr>
      </w:pPr>
      <w:r w:rsidRPr="009B25B4">
        <w:rPr>
          <w:rFonts w:ascii="Futura Lt BT" w:hAnsi="Futura Lt BT" w:cs="Arial"/>
          <w:sz w:val="24"/>
          <w:szCs w:val="24"/>
        </w:rPr>
        <w:t xml:space="preserve">The Committee recommends the State to ensure in new legislation </w:t>
      </w:r>
      <w:r w:rsidR="001D67A4" w:rsidRPr="009B25B4">
        <w:rPr>
          <w:rFonts w:ascii="Futura Lt BT" w:hAnsi="Futura Lt BT" w:cs="Arial"/>
          <w:sz w:val="24"/>
          <w:szCs w:val="24"/>
        </w:rPr>
        <w:t xml:space="preserve">that all health treatment is provided on the basis of informed consent, particularly in relation to persons with intellectual or psychosocial disabilities. </w:t>
      </w:r>
      <w:r w:rsidRPr="009B25B4">
        <w:rPr>
          <w:rFonts w:ascii="Futura Lt BT" w:hAnsi="Futura Lt BT" w:cs="Arial"/>
          <w:sz w:val="24"/>
          <w:szCs w:val="24"/>
        </w:rPr>
        <w:t>The State should e</w:t>
      </w:r>
      <w:r w:rsidR="001D67A4" w:rsidRPr="009B25B4">
        <w:rPr>
          <w:rFonts w:ascii="Futura Lt BT" w:hAnsi="Futura Lt BT" w:cs="Arial"/>
          <w:sz w:val="24"/>
          <w:szCs w:val="24"/>
        </w:rPr>
        <w:t xml:space="preserve">nsure that this </w:t>
      </w:r>
      <w:r w:rsidR="001D67A4" w:rsidRPr="009B25B4">
        <w:rPr>
          <w:rFonts w:ascii="Futura Lt BT" w:hAnsi="Futura Lt BT" w:cs="Arial"/>
          <w:sz w:val="24"/>
          <w:szCs w:val="24"/>
        </w:rPr>
        <w:lastRenderedPageBreak/>
        <w:t xml:space="preserve">principle applies </w:t>
      </w:r>
      <w:r w:rsidRPr="009B25B4">
        <w:rPr>
          <w:rFonts w:ascii="Futura Lt BT" w:hAnsi="Futura Lt BT" w:cs="Arial"/>
          <w:sz w:val="24"/>
          <w:szCs w:val="24"/>
        </w:rPr>
        <w:t xml:space="preserve">across the board: in conventional </w:t>
      </w:r>
      <w:r w:rsidR="001D67A4" w:rsidRPr="009B25B4">
        <w:rPr>
          <w:rFonts w:ascii="Futura Lt BT" w:hAnsi="Futura Lt BT" w:cs="Arial"/>
          <w:sz w:val="24"/>
          <w:szCs w:val="24"/>
        </w:rPr>
        <w:t>health services</w:t>
      </w:r>
      <w:r w:rsidRPr="009B25B4">
        <w:rPr>
          <w:rFonts w:ascii="Futura Lt BT" w:hAnsi="Futura Lt BT" w:cs="Arial"/>
          <w:sz w:val="24"/>
          <w:szCs w:val="24"/>
        </w:rPr>
        <w:t xml:space="preserve">, private sector, and by </w:t>
      </w:r>
      <w:r w:rsidR="001D67A4" w:rsidRPr="009B25B4">
        <w:rPr>
          <w:rFonts w:ascii="Futura Lt BT" w:hAnsi="Futura Lt BT" w:cs="Arial"/>
          <w:sz w:val="24"/>
          <w:szCs w:val="24"/>
        </w:rPr>
        <w:t xml:space="preserve">traditional </w:t>
      </w:r>
      <w:r w:rsidRPr="009B25B4">
        <w:rPr>
          <w:rFonts w:ascii="Futura Lt BT" w:hAnsi="Futura Lt BT" w:cs="Arial"/>
          <w:sz w:val="24"/>
          <w:szCs w:val="24"/>
        </w:rPr>
        <w:t>healers /</w:t>
      </w:r>
      <w:r w:rsidR="001D67A4" w:rsidRPr="009B25B4">
        <w:rPr>
          <w:rFonts w:ascii="Futura Lt BT" w:hAnsi="Futura Lt BT" w:cs="Arial"/>
          <w:sz w:val="24"/>
          <w:szCs w:val="24"/>
        </w:rPr>
        <w:t xml:space="preserve"> herbalists</w:t>
      </w:r>
      <w:r w:rsidRPr="009B25B4">
        <w:rPr>
          <w:rFonts w:ascii="Futura Lt BT" w:hAnsi="Futura Lt BT" w:cs="Arial"/>
          <w:sz w:val="24"/>
          <w:szCs w:val="24"/>
        </w:rPr>
        <w:t xml:space="preserve"> / witch doctors</w:t>
      </w:r>
      <w:r w:rsidR="001D67A4" w:rsidRPr="009B25B4">
        <w:rPr>
          <w:rFonts w:ascii="Futura Lt BT" w:hAnsi="Futura Lt BT" w:cs="Arial"/>
          <w:sz w:val="24"/>
          <w:szCs w:val="24"/>
        </w:rPr>
        <w:t xml:space="preserve">. </w:t>
      </w:r>
      <w:r w:rsidR="00865EBC">
        <w:rPr>
          <w:rFonts w:ascii="Futura Lt BT" w:hAnsi="Futura Lt BT" w:cs="Arial"/>
          <w:sz w:val="24"/>
          <w:szCs w:val="24"/>
        </w:rPr>
        <w:t>T</w:t>
      </w:r>
      <w:r w:rsidR="001D67A4" w:rsidRPr="009B25B4">
        <w:rPr>
          <w:rFonts w:ascii="Futura Lt BT" w:hAnsi="Futura Lt BT" w:cs="Arial"/>
          <w:sz w:val="24"/>
          <w:szCs w:val="24"/>
        </w:rPr>
        <w:t xml:space="preserve">he State </w:t>
      </w:r>
      <w:r w:rsidR="00865EBC">
        <w:rPr>
          <w:rFonts w:ascii="Futura Lt BT" w:hAnsi="Futura Lt BT" w:cs="Arial"/>
          <w:sz w:val="24"/>
          <w:szCs w:val="24"/>
        </w:rPr>
        <w:t>should</w:t>
      </w:r>
      <w:r w:rsidR="001D67A4" w:rsidRPr="009B25B4">
        <w:rPr>
          <w:rFonts w:ascii="Futura Lt BT" w:hAnsi="Futura Lt BT" w:cs="Arial"/>
          <w:sz w:val="24"/>
          <w:szCs w:val="24"/>
        </w:rPr>
        <w:t xml:space="preserve"> provide fo</w:t>
      </w:r>
      <w:r w:rsidR="00865EBC">
        <w:rPr>
          <w:rFonts w:ascii="Futura Lt BT" w:hAnsi="Futura Lt BT" w:cs="Arial"/>
          <w:sz w:val="24"/>
          <w:szCs w:val="24"/>
        </w:rPr>
        <w:t>llow-up information to the Committee on this issue within one year.</w:t>
      </w:r>
    </w:p>
    <w:sectPr w:rsidR="001D67A4" w:rsidRPr="009B2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Lt BT">
    <w:altName w:val="Futura"/>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65F1C"/>
    <w:multiLevelType w:val="hybridMultilevel"/>
    <w:tmpl w:val="AAAC0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3C383C"/>
    <w:multiLevelType w:val="hybridMultilevel"/>
    <w:tmpl w:val="3D8CB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FB309B2"/>
    <w:multiLevelType w:val="hybridMultilevel"/>
    <w:tmpl w:val="CD7E1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1A7755A"/>
    <w:multiLevelType w:val="hybridMultilevel"/>
    <w:tmpl w:val="B7F6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6A"/>
    <w:rsid w:val="000A7826"/>
    <w:rsid w:val="00137EF7"/>
    <w:rsid w:val="00192362"/>
    <w:rsid w:val="001D67A4"/>
    <w:rsid w:val="00236029"/>
    <w:rsid w:val="00251EE2"/>
    <w:rsid w:val="007C00C0"/>
    <w:rsid w:val="007C461B"/>
    <w:rsid w:val="007E63AF"/>
    <w:rsid w:val="00803E4C"/>
    <w:rsid w:val="008244EA"/>
    <w:rsid w:val="00865EBC"/>
    <w:rsid w:val="009B25B4"/>
    <w:rsid w:val="00A34994"/>
    <w:rsid w:val="00A60AED"/>
    <w:rsid w:val="00CE0436"/>
    <w:rsid w:val="00D5446A"/>
    <w:rsid w:val="00E0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5446A"/>
    <w:pPr>
      <w:spacing w:after="0" w:line="240" w:lineRule="auto"/>
    </w:pPr>
    <w:rPr>
      <w:rFonts w:ascii="Calibri" w:eastAsia="Calibri" w:hAnsi="Calibri" w:cs="Calibri"/>
      <w:color w:val="000000"/>
      <w:u w:color="000000"/>
    </w:rPr>
  </w:style>
  <w:style w:type="character" w:customStyle="1" w:styleId="dnA">
    <w:name w:val="Žádný A"/>
    <w:rsid w:val="00D5446A"/>
  </w:style>
  <w:style w:type="paragraph" w:styleId="ListParagraph">
    <w:name w:val="List Paragraph"/>
    <w:basedOn w:val="Normal"/>
    <w:uiPriority w:val="34"/>
    <w:qFormat/>
    <w:rsid w:val="00D5446A"/>
    <w:pPr>
      <w:ind w:left="720"/>
      <w:contextualSpacing/>
    </w:pPr>
  </w:style>
  <w:style w:type="paragraph" w:styleId="BalloonText">
    <w:name w:val="Balloon Text"/>
    <w:basedOn w:val="Normal"/>
    <w:link w:val="BalloonTextChar"/>
    <w:uiPriority w:val="99"/>
    <w:semiHidden/>
    <w:unhideWhenUsed/>
    <w:rsid w:val="00CE04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43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803E4C"/>
    <w:rPr>
      <w:sz w:val="16"/>
      <w:szCs w:val="16"/>
    </w:rPr>
  </w:style>
  <w:style w:type="paragraph" w:styleId="CommentText">
    <w:name w:val="annotation text"/>
    <w:basedOn w:val="Normal"/>
    <w:link w:val="CommentTextChar"/>
    <w:uiPriority w:val="99"/>
    <w:semiHidden/>
    <w:unhideWhenUsed/>
    <w:rsid w:val="00803E4C"/>
    <w:pPr>
      <w:spacing w:line="240" w:lineRule="auto"/>
    </w:pPr>
    <w:rPr>
      <w:sz w:val="20"/>
      <w:szCs w:val="20"/>
    </w:rPr>
  </w:style>
  <w:style w:type="character" w:customStyle="1" w:styleId="CommentTextChar">
    <w:name w:val="Comment Text Char"/>
    <w:basedOn w:val="DefaultParagraphFont"/>
    <w:link w:val="CommentText"/>
    <w:uiPriority w:val="99"/>
    <w:semiHidden/>
    <w:rsid w:val="00803E4C"/>
    <w:rPr>
      <w:sz w:val="20"/>
      <w:szCs w:val="20"/>
      <w:lang w:val="en-GB"/>
    </w:rPr>
  </w:style>
  <w:style w:type="paragraph" w:styleId="CommentSubject">
    <w:name w:val="annotation subject"/>
    <w:basedOn w:val="CommentText"/>
    <w:next w:val="CommentText"/>
    <w:link w:val="CommentSubjectChar"/>
    <w:uiPriority w:val="99"/>
    <w:semiHidden/>
    <w:unhideWhenUsed/>
    <w:rsid w:val="00803E4C"/>
    <w:rPr>
      <w:b/>
      <w:bCs/>
    </w:rPr>
  </w:style>
  <w:style w:type="character" w:customStyle="1" w:styleId="CommentSubjectChar">
    <w:name w:val="Comment Subject Char"/>
    <w:basedOn w:val="CommentTextChar"/>
    <w:link w:val="CommentSubject"/>
    <w:uiPriority w:val="99"/>
    <w:semiHidden/>
    <w:rsid w:val="00803E4C"/>
    <w:rPr>
      <w:b/>
      <w:bCs/>
      <w:sz w:val="20"/>
      <w:szCs w:val="20"/>
      <w:lang w:val="en-GB"/>
    </w:rPr>
  </w:style>
  <w:style w:type="character" w:styleId="Hyperlink">
    <w:name w:val="Hyperlink"/>
    <w:basedOn w:val="DefaultParagraphFont"/>
    <w:uiPriority w:val="99"/>
    <w:unhideWhenUsed/>
    <w:rsid w:val="00865E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5446A"/>
    <w:pPr>
      <w:spacing w:after="0" w:line="240" w:lineRule="auto"/>
    </w:pPr>
    <w:rPr>
      <w:rFonts w:ascii="Calibri" w:eastAsia="Calibri" w:hAnsi="Calibri" w:cs="Calibri"/>
      <w:color w:val="000000"/>
      <w:u w:color="000000"/>
    </w:rPr>
  </w:style>
  <w:style w:type="character" w:customStyle="1" w:styleId="dnA">
    <w:name w:val="Žádný A"/>
    <w:rsid w:val="00D5446A"/>
  </w:style>
  <w:style w:type="paragraph" w:styleId="ListParagraph">
    <w:name w:val="List Paragraph"/>
    <w:basedOn w:val="Normal"/>
    <w:uiPriority w:val="34"/>
    <w:qFormat/>
    <w:rsid w:val="00D5446A"/>
    <w:pPr>
      <w:ind w:left="720"/>
      <w:contextualSpacing/>
    </w:pPr>
  </w:style>
  <w:style w:type="paragraph" w:styleId="BalloonText">
    <w:name w:val="Balloon Text"/>
    <w:basedOn w:val="Normal"/>
    <w:link w:val="BalloonTextChar"/>
    <w:uiPriority w:val="99"/>
    <w:semiHidden/>
    <w:unhideWhenUsed/>
    <w:rsid w:val="00CE04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43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803E4C"/>
    <w:rPr>
      <w:sz w:val="16"/>
      <w:szCs w:val="16"/>
    </w:rPr>
  </w:style>
  <w:style w:type="paragraph" w:styleId="CommentText">
    <w:name w:val="annotation text"/>
    <w:basedOn w:val="Normal"/>
    <w:link w:val="CommentTextChar"/>
    <w:uiPriority w:val="99"/>
    <w:semiHidden/>
    <w:unhideWhenUsed/>
    <w:rsid w:val="00803E4C"/>
    <w:pPr>
      <w:spacing w:line="240" w:lineRule="auto"/>
    </w:pPr>
    <w:rPr>
      <w:sz w:val="20"/>
      <w:szCs w:val="20"/>
    </w:rPr>
  </w:style>
  <w:style w:type="character" w:customStyle="1" w:styleId="CommentTextChar">
    <w:name w:val="Comment Text Char"/>
    <w:basedOn w:val="DefaultParagraphFont"/>
    <w:link w:val="CommentText"/>
    <w:uiPriority w:val="99"/>
    <w:semiHidden/>
    <w:rsid w:val="00803E4C"/>
    <w:rPr>
      <w:sz w:val="20"/>
      <w:szCs w:val="20"/>
      <w:lang w:val="en-GB"/>
    </w:rPr>
  </w:style>
  <w:style w:type="paragraph" w:styleId="CommentSubject">
    <w:name w:val="annotation subject"/>
    <w:basedOn w:val="CommentText"/>
    <w:next w:val="CommentText"/>
    <w:link w:val="CommentSubjectChar"/>
    <w:uiPriority w:val="99"/>
    <w:semiHidden/>
    <w:unhideWhenUsed/>
    <w:rsid w:val="00803E4C"/>
    <w:rPr>
      <w:b/>
      <w:bCs/>
    </w:rPr>
  </w:style>
  <w:style w:type="character" w:customStyle="1" w:styleId="CommentSubjectChar">
    <w:name w:val="Comment Subject Char"/>
    <w:basedOn w:val="CommentTextChar"/>
    <w:link w:val="CommentSubject"/>
    <w:uiPriority w:val="99"/>
    <w:semiHidden/>
    <w:rsid w:val="00803E4C"/>
    <w:rPr>
      <w:b/>
      <w:bCs/>
      <w:sz w:val="20"/>
      <w:szCs w:val="20"/>
      <w:lang w:val="en-GB"/>
    </w:rPr>
  </w:style>
  <w:style w:type="character" w:styleId="Hyperlink">
    <w:name w:val="Hyperlink"/>
    <w:basedOn w:val="DefaultParagraphFont"/>
    <w:uiPriority w:val="99"/>
    <w:unhideWhenUsed/>
    <w:rsid w:val="00865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1686">
      <w:bodyDiv w:val="1"/>
      <w:marLeft w:val="0"/>
      <w:marRight w:val="0"/>
      <w:marTop w:val="0"/>
      <w:marBottom w:val="0"/>
      <w:divBdr>
        <w:top w:val="none" w:sz="0" w:space="0" w:color="auto"/>
        <w:left w:val="none" w:sz="0" w:space="0" w:color="auto"/>
        <w:bottom w:val="none" w:sz="0" w:space="0" w:color="auto"/>
        <w:right w:val="none" w:sz="0" w:space="0" w:color="auto"/>
      </w:divBdr>
    </w:div>
    <w:div w:id="1570841594">
      <w:bodyDiv w:val="1"/>
      <w:marLeft w:val="0"/>
      <w:marRight w:val="0"/>
      <w:marTop w:val="0"/>
      <w:marBottom w:val="0"/>
      <w:divBdr>
        <w:top w:val="none" w:sz="0" w:space="0" w:color="auto"/>
        <w:left w:val="none" w:sz="0" w:space="0" w:color="auto"/>
        <w:bottom w:val="none" w:sz="0" w:space="0" w:color="auto"/>
        <w:right w:val="none" w:sz="0" w:space="0" w:color="auto"/>
      </w:divBdr>
    </w:div>
    <w:div w:id="1742409678">
      <w:bodyDiv w:val="1"/>
      <w:marLeft w:val="0"/>
      <w:marRight w:val="0"/>
      <w:marTop w:val="0"/>
      <w:marBottom w:val="0"/>
      <w:divBdr>
        <w:top w:val="none" w:sz="0" w:space="0" w:color="auto"/>
        <w:left w:val="none" w:sz="0" w:space="0" w:color="auto"/>
        <w:bottom w:val="none" w:sz="0" w:space="0" w:color="auto"/>
        <w:right w:val="none" w:sz="0" w:space="0" w:color="auto"/>
      </w:divBdr>
    </w:div>
    <w:div w:id="201818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dac.org/uga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dac.org/en/news/uganda-people-psychosocial-disabilities-demand-end-ab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Allen</dc:creator>
  <cp:lastModifiedBy>Chevan Ilangaratne</cp:lastModifiedBy>
  <cp:revision>2</cp:revision>
  <cp:lastPrinted>2016-04-07T10:58:00Z</cp:lastPrinted>
  <dcterms:created xsi:type="dcterms:W3CDTF">2016-04-07T11:31:00Z</dcterms:created>
  <dcterms:modified xsi:type="dcterms:W3CDTF">2016-04-07T11:31:00Z</dcterms:modified>
</cp:coreProperties>
</file>